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9C93" w14:textId="77777777" w:rsidR="00E86199" w:rsidRPr="00E50038" w:rsidRDefault="00E86199" w:rsidP="00E86199">
      <w:pPr>
        <w:pStyle w:val="StandardWeb"/>
        <w:rPr>
          <w:rFonts w:ascii="Comic Sans MS" w:hAnsi="Comic Sans MS"/>
          <w:b/>
          <w:bCs/>
        </w:rPr>
      </w:pPr>
      <w:r w:rsidRPr="00E50038">
        <w:rPr>
          <w:rFonts w:ascii="Comic Sans MS" w:hAnsi="Comic Sans MS"/>
        </w:rPr>
        <w:t>Am Donnerstag, 30. November 2023 um 19.30 Uhr,</w:t>
      </w:r>
      <w:r>
        <w:rPr>
          <w:rFonts w:ascii="Comic Sans MS" w:hAnsi="Comic Sans MS"/>
        </w:rPr>
        <w:t xml:space="preserve"> fand die </w:t>
      </w:r>
      <w:r w:rsidRPr="00E50038">
        <w:rPr>
          <w:rFonts w:ascii="Comic Sans MS" w:hAnsi="Comic Sans MS"/>
        </w:rPr>
        <w:t xml:space="preserve">  </w:t>
      </w:r>
      <w:r w:rsidRPr="00E50038">
        <w:rPr>
          <w:rFonts w:ascii="Comic Sans MS" w:hAnsi="Comic Sans MS"/>
          <w:b/>
          <w:bCs/>
        </w:rPr>
        <w:t>Jahreshauptversammlung</w:t>
      </w:r>
      <w:r w:rsidRPr="00E500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der DVG </w:t>
      </w:r>
      <w:r w:rsidRPr="00E50038">
        <w:rPr>
          <w:rFonts w:ascii="Comic Sans MS" w:hAnsi="Comic Sans MS"/>
        </w:rPr>
        <w:t>in d</w:t>
      </w:r>
      <w:r>
        <w:rPr>
          <w:rFonts w:ascii="Comic Sans MS" w:hAnsi="Comic Sans MS"/>
        </w:rPr>
        <w:t>er</w:t>
      </w:r>
      <w:r w:rsidRPr="00E50038">
        <w:rPr>
          <w:rFonts w:ascii="Comic Sans MS" w:hAnsi="Comic Sans MS"/>
        </w:rPr>
        <w:t xml:space="preserve"> Sängerklause bei Familie </w:t>
      </w:r>
      <w:proofErr w:type="spellStart"/>
      <w:r w:rsidRPr="00E50038">
        <w:rPr>
          <w:rFonts w:ascii="Comic Sans MS" w:hAnsi="Comic Sans MS"/>
        </w:rPr>
        <w:t>Zluhan</w:t>
      </w:r>
      <w:proofErr w:type="spellEnd"/>
      <w:r w:rsidRPr="00E500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statt</w:t>
      </w:r>
      <w:r w:rsidRPr="00E50038">
        <w:rPr>
          <w:rFonts w:ascii="Comic Sans MS" w:hAnsi="Comic Sans MS"/>
        </w:rPr>
        <w:t>.</w:t>
      </w:r>
      <w:r>
        <w:rPr>
          <w:rFonts w:ascii="Comic Sans MS" w:hAnsi="Comic Sans MS"/>
          <w:b/>
          <w:bCs/>
        </w:rPr>
        <w:t xml:space="preserve"> Ein herzliches Dankeschön an Familie </w:t>
      </w:r>
      <w:proofErr w:type="spellStart"/>
      <w:r>
        <w:rPr>
          <w:rFonts w:ascii="Comic Sans MS" w:hAnsi="Comic Sans MS"/>
          <w:b/>
          <w:bCs/>
        </w:rPr>
        <w:t>Zluhan</w:t>
      </w:r>
      <w:proofErr w:type="spellEnd"/>
      <w:r>
        <w:rPr>
          <w:rFonts w:ascii="Comic Sans MS" w:hAnsi="Comic Sans MS"/>
          <w:b/>
          <w:bCs/>
        </w:rPr>
        <w:t xml:space="preserve"> für diese nun schon traditionelle Versammlung in historischem Ambiente. </w:t>
      </w:r>
      <w:r>
        <w:rPr>
          <w:rFonts w:ascii="Comic Sans MS" w:hAnsi="Comic Sans MS"/>
        </w:rPr>
        <w:t>Neben dem Bericht des Vorstandes und der Entlastung des Vorstandes gab es z</w:t>
      </w:r>
      <w:r w:rsidRPr="009B63F5">
        <w:rPr>
          <w:rFonts w:ascii="Comic Sans MS" w:hAnsi="Comic Sans MS"/>
        </w:rPr>
        <w:t>u Beginn eine</w:t>
      </w:r>
      <w:r>
        <w:rPr>
          <w:rFonts w:ascii="Comic Sans MS" w:hAnsi="Comic Sans MS"/>
        </w:rPr>
        <w:t>n</w:t>
      </w:r>
      <w:r w:rsidRPr="009B63F5">
        <w:rPr>
          <w:rFonts w:ascii="Comic Sans MS" w:hAnsi="Comic Sans MS"/>
        </w:rPr>
        <w:t xml:space="preserve"> bebilderten Vortrag von Reinhard Bolter zum Thema:</w:t>
      </w:r>
      <w:r w:rsidRPr="009B63F5">
        <w:rPr>
          <w:rFonts w:ascii="Comic Sans MS" w:hAnsi="Comic Sans MS"/>
        </w:rPr>
        <w:br/>
      </w:r>
      <w:r w:rsidRPr="009B63F5">
        <w:rPr>
          <w:rFonts w:ascii="Comic Sans MS" w:hAnsi="Comic Sans MS"/>
          <w:b/>
          <w:bCs/>
        </w:rPr>
        <w:t>„Der Landgraben zwischen Württemberg und Baden“.</w:t>
      </w:r>
    </w:p>
    <w:p w14:paraId="6E4A665A" w14:textId="77777777" w:rsidR="00E86199" w:rsidRDefault="00E86199" w:rsidP="00E86199">
      <w:pPr>
        <w:pStyle w:val="StandardWeb"/>
        <w:spacing w:before="0" w:beforeAutospacing="0" w:after="0" w:afterAutospacing="0"/>
        <w:rPr>
          <w:rFonts w:ascii="Comic Sans MS" w:eastAsiaTheme="minorEastAsia" w:hAnsi="Comic Sans MS" w:cs="Arial"/>
          <w:color w:val="000000" w:themeColor="text1"/>
          <w:kern w:val="24"/>
        </w:rPr>
      </w:pPr>
      <w:r>
        <w:rPr>
          <w:rFonts w:ascii="Comic Sans MS" w:hAnsi="Comic Sans MS"/>
        </w:rPr>
        <w:t>Neben der bekannten Bunkerlinie „</w:t>
      </w:r>
      <w:r w:rsidRPr="00CC2F9E">
        <w:rPr>
          <w:rFonts w:ascii="Comic Sans MS" w:hAnsi="Comic Sans MS"/>
          <w:b/>
          <w:bCs/>
        </w:rPr>
        <w:t>Neckar-Enz-Stellung</w:t>
      </w:r>
      <w:r>
        <w:rPr>
          <w:rFonts w:ascii="Comic Sans MS" w:hAnsi="Comic Sans MS"/>
        </w:rPr>
        <w:t>“ von 1935</w:t>
      </w:r>
      <w:r w:rsidRPr="008D496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und den bekannten </w:t>
      </w:r>
      <w:r w:rsidRPr="00CC2F9E">
        <w:rPr>
          <w:rFonts w:ascii="Comic Sans MS" w:hAnsi="Comic Sans MS"/>
          <w:b/>
          <w:bCs/>
        </w:rPr>
        <w:t>„Eppinger Linien“</w:t>
      </w:r>
      <w:r>
        <w:rPr>
          <w:rFonts w:ascii="Comic Sans MS" w:hAnsi="Comic Sans MS"/>
        </w:rPr>
        <w:t xml:space="preserve"> von 1690 durchzieht eine weitere, frühere Verteidigungslinie unsere Landschaft - </w:t>
      </w:r>
      <w:r w:rsidRPr="008D4964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>der Württembergische Landgraben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(Bilder aus Wikipedia)</w:t>
      </w:r>
    </w:p>
    <w:p w14:paraId="37457851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</w:p>
    <w:p w14:paraId="7F2596E9" w14:textId="77777777" w:rsidR="00E86199" w:rsidRPr="00CC2F9E" w:rsidRDefault="00E86199" w:rsidP="00E86199">
      <w:pPr>
        <w:pStyle w:val="StandardWeb"/>
        <w:spacing w:before="0" w:beforeAutospacing="0" w:after="0" w:afterAutospacing="0"/>
        <w:rPr>
          <w:rFonts w:ascii="Comic Sans MS" w:eastAsiaTheme="minorEastAsia" w:hAnsi="Comic Sans MS" w:cs="Arial"/>
          <w:color w:val="000000" w:themeColor="text1"/>
          <w:kern w:val="24"/>
        </w:rPr>
      </w:pPr>
      <w:r w:rsidRPr="008D4964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533EC3E4" wp14:editId="29EDE915">
            <wp:simplePos x="0" y="0"/>
            <wp:positionH relativeFrom="column">
              <wp:posOffset>3736507</wp:posOffset>
            </wp:positionH>
            <wp:positionV relativeFrom="paragraph">
              <wp:posOffset>5829</wp:posOffset>
            </wp:positionV>
            <wp:extent cx="2792095" cy="1773555"/>
            <wp:effectExtent l="0" t="0" r="8255" b="0"/>
            <wp:wrapTight wrapText="bothSides">
              <wp:wrapPolygon edited="0">
                <wp:start x="0" y="0"/>
                <wp:lineTo x="0" y="21345"/>
                <wp:lineTo x="21516" y="21345"/>
                <wp:lineTo x="21516" y="0"/>
                <wp:lineTo x="0" y="0"/>
              </wp:wrapPolygon>
            </wp:wrapTight>
            <wp:docPr id="2" name="Bild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Bis Mitte des 15. Jahrhunderts hatte sich die </w:t>
      </w:r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Grafschaft </w:t>
      </w:r>
      <w:hyperlink r:id="rId5" w:history="1">
        <w:r w:rsidRPr="006E12A7">
          <w:rPr>
            <w:rStyle w:val="Hyperlink"/>
            <w:rFonts w:ascii="Comic Sans MS" w:eastAsiaTheme="minorEastAsia" w:hAnsi="Comic Sans MS" w:cs="Arial"/>
            <w:b/>
            <w:bCs/>
            <w:color w:val="000000" w:themeColor="text1"/>
            <w:kern w:val="24"/>
            <w:u w:val="none"/>
          </w:rPr>
          <w:t>Württemberg</w:t>
        </w:r>
      </w:hyperlink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 </w:t>
      </w:r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>bis</w:t>
      </w:r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 </w:t>
      </w:r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zur Reichsstadt </w:t>
      </w:r>
      <w:hyperlink r:id="rId6" w:history="1">
        <w:r w:rsidRPr="006E12A7">
          <w:rPr>
            <w:rStyle w:val="Hyperlink"/>
            <w:rFonts w:ascii="Comic Sans MS" w:eastAsiaTheme="minorEastAsia" w:hAnsi="Comic Sans MS" w:cs="Arial"/>
            <w:color w:val="000000" w:themeColor="text1"/>
            <w:kern w:val="24"/>
            <w:u w:val="none"/>
          </w:rPr>
          <w:t>Heilbronn</w:t>
        </w:r>
      </w:hyperlink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 ausgedehnt. Zur Absicherung der nördlichen </w:t>
      </w:r>
      <w:r w:rsidRPr="006D7906">
        <w:rPr>
          <w:rFonts w:ascii="Comic Sans MS" w:eastAsiaTheme="minorEastAsia" w:hAnsi="Comic Sans MS" w:cs="Arial"/>
          <w:color w:val="000000" w:themeColor="text1"/>
          <w:kern w:val="24"/>
        </w:rPr>
        <w:t>Landesgrenze</w:t>
      </w:r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 ließen die württembergischen Grafen eine </w:t>
      </w:r>
      <w:hyperlink r:id="rId7" w:history="1">
        <w:r w:rsidRPr="006E12A7">
          <w:rPr>
            <w:rStyle w:val="Hyperlink"/>
            <w:rFonts w:ascii="Comic Sans MS" w:eastAsiaTheme="minorEastAsia" w:hAnsi="Comic Sans MS" w:cs="Arial"/>
            <w:color w:val="000000" w:themeColor="text1"/>
            <w:kern w:val="24"/>
            <w:u w:val="none"/>
          </w:rPr>
          <w:t>Landwehr</w:t>
        </w:r>
      </w:hyperlink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 (Graben-Wall-Hecke) zwischen </w:t>
      </w:r>
      <w:hyperlink r:id="rId8" w:history="1">
        <w:proofErr w:type="spellStart"/>
        <w:r w:rsidRPr="006E12A7">
          <w:rPr>
            <w:rStyle w:val="Hyperlink"/>
            <w:rFonts w:ascii="Comic Sans MS" w:eastAsiaTheme="minorEastAsia" w:hAnsi="Comic Sans MS" w:cs="Arial"/>
            <w:color w:val="000000" w:themeColor="text1"/>
            <w:kern w:val="24"/>
            <w:u w:val="none"/>
          </w:rPr>
          <w:t>Heuchelberg</w:t>
        </w:r>
        <w:proofErr w:type="spellEnd"/>
      </w:hyperlink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 und </w:t>
      </w:r>
      <w:hyperlink r:id="rId9" w:history="1">
        <w:proofErr w:type="spellStart"/>
        <w:r w:rsidRPr="006E12A7">
          <w:rPr>
            <w:rStyle w:val="Hyperlink"/>
            <w:rFonts w:ascii="Comic Sans MS" w:eastAsiaTheme="minorEastAsia" w:hAnsi="Comic Sans MS" w:cs="Arial"/>
            <w:color w:val="000000" w:themeColor="text1"/>
            <w:kern w:val="24"/>
            <w:u w:val="none"/>
          </w:rPr>
          <w:t>Löwensteiner</w:t>
        </w:r>
        <w:proofErr w:type="spellEnd"/>
      </w:hyperlink>
      <w:hyperlink r:id="rId10" w:history="1">
        <w:r w:rsidRPr="006E12A7">
          <w:rPr>
            <w:rStyle w:val="Hyperlink"/>
            <w:rFonts w:ascii="Comic Sans MS" w:eastAsiaTheme="minorEastAsia" w:hAnsi="Comic Sans MS" w:cs="Arial"/>
            <w:color w:val="000000" w:themeColor="text1"/>
            <w:kern w:val="24"/>
            <w:u w:val="none"/>
          </w:rPr>
          <w:t xml:space="preserve"> Bergen</w:t>
        </w:r>
      </w:hyperlink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 errichten.. Den Anfang machte </w:t>
      </w:r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Graf </w:t>
      </w:r>
      <w:hyperlink r:id="rId11" w:history="1">
        <w:r w:rsidRPr="006E12A7">
          <w:rPr>
            <w:rStyle w:val="Hyperlink"/>
            <w:rFonts w:ascii="Comic Sans MS" w:eastAsiaTheme="minorEastAsia" w:hAnsi="Comic Sans MS" w:cs="Arial"/>
            <w:b/>
            <w:bCs/>
            <w:color w:val="000000" w:themeColor="text1"/>
            <w:kern w:val="24"/>
            <w:u w:val="none"/>
          </w:rPr>
          <w:t>Ulrich V.</w:t>
        </w:r>
      </w:hyperlink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 „der Vielgeliebte“ ab 1456 </w:t>
      </w:r>
      <w:r w:rsidRPr="006E12A7">
        <w:rPr>
          <w:rFonts w:ascii="Comic Sans MS" w:eastAsiaTheme="minorEastAsia" w:hAnsi="Comic Sans MS" w:cs="Arial"/>
          <w:color w:val="000000" w:themeColor="text1"/>
          <w:kern w:val="24"/>
        </w:rPr>
        <w:t xml:space="preserve">mit dem Bau des Landgrabens östlich des Neckars. </w:t>
      </w:r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Graf </w:t>
      </w:r>
      <w:hyperlink r:id="rId12" w:history="1">
        <w:r w:rsidRPr="006E12A7">
          <w:rPr>
            <w:rStyle w:val="Hyperlink"/>
            <w:rFonts w:ascii="Comic Sans MS" w:eastAsiaTheme="minorEastAsia" w:hAnsi="Comic Sans MS" w:cs="Arial"/>
            <w:b/>
            <w:bCs/>
            <w:color w:val="000000" w:themeColor="text1"/>
            <w:kern w:val="24"/>
            <w:u w:val="none"/>
          </w:rPr>
          <w:t>Eberhard im Bart</w:t>
        </w:r>
      </w:hyperlink>
      <w:r w:rsidRPr="006E12A7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 setzte 1482/83 </w:t>
      </w:r>
      <w:r w:rsidRPr="00CC2F9E">
        <w:rPr>
          <w:rFonts w:ascii="Comic Sans MS" w:eastAsiaTheme="minorEastAsia" w:hAnsi="Comic Sans MS" w:cs="Arial"/>
          <w:color w:val="000000" w:themeColor="text1"/>
          <w:kern w:val="24"/>
        </w:rPr>
        <w:t xml:space="preserve">den Bau westlich des Flusses fort.  </w:t>
      </w:r>
    </w:p>
    <w:p w14:paraId="601B6087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</w:p>
    <w:p w14:paraId="15530CDD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eastAsiaTheme="minorEastAsia" w:hAnsi="Comic Sans MS" w:cs="Arial"/>
          <w:color w:val="000000" w:themeColor="text1"/>
          <w:kern w:val="24"/>
        </w:rPr>
        <w:t>Wegen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 xml:space="preserve"> der zunehmenden Bedrohung des protestantischen Württembergs durch die Gefahren des Dreißigjährigen Kriegs, 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z.B.  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>durchziehende, plündernde Soldatenverbände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, wurde 1620 im Raum Mühlacker der Landgraben fortgesetzt: 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 xml:space="preserve">Der Graben musste </w:t>
      </w:r>
      <w:r w:rsidRPr="008D4964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18 Schuh weit und 8 Schuh tief 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>sein, der Wall ebenfalls 8 Schuh hoch (1 Schuh = ca. 29 cm). Der Wall enthielt oft nur eine Hecke. Z.B. 18. Mai 1622 arbeiteten 925 Mann je einen Tag.</w:t>
      </w:r>
    </w:p>
    <w:p w14:paraId="2E212A64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</w:t>
      </w:r>
    </w:p>
    <w:p w14:paraId="49640955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8D4964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271389A5" wp14:editId="33944F91">
            <wp:simplePos x="0" y="0"/>
            <wp:positionH relativeFrom="margin">
              <wp:align>left</wp:align>
            </wp:positionH>
            <wp:positionV relativeFrom="paragraph">
              <wp:posOffset>58902</wp:posOffset>
            </wp:positionV>
            <wp:extent cx="1449705" cy="2604135"/>
            <wp:effectExtent l="0" t="0" r="0" b="5715"/>
            <wp:wrapTight wrapText="bothSides">
              <wp:wrapPolygon edited="0">
                <wp:start x="0" y="0"/>
                <wp:lineTo x="0" y="21489"/>
                <wp:lineTo x="21288" y="21489"/>
                <wp:lineTo x="21288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964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 xml:space="preserve">Der militärische Nutzen war begrenzt: 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>Versuchte ein Feind, durch den Landgraben bzw. die Hecke zu brechen, so konnte er währenddessen von Warttürmen entdeckt werden, die durch Feuer- oder Tonsignale die übrigen Posten, nächsten Ortschaften und Verteidiger alarmierten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(</w:t>
      </w:r>
      <w:proofErr w:type="spellStart"/>
      <w:r>
        <w:rPr>
          <w:rFonts w:ascii="Comic Sans MS" w:eastAsiaTheme="minorEastAsia" w:hAnsi="Comic Sans MS" w:cs="Arial"/>
          <w:color w:val="000000" w:themeColor="text1"/>
          <w:kern w:val="24"/>
        </w:rPr>
        <w:t>Heuchelberger</w:t>
      </w:r>
      <w:proofErr w:type="spellEnd"/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Warte </w:t>
      </w:r>
      <w:proofErr w:type="gramStart"/>
      <w:r>
        <w:rPr>
          <w:rFonts w:ascii="Comic Sans MS" w:eastAsiaTheme="minorEastAsia" w:hAnsi="Comic Sans MS" w:cs="Arial"/>
          <w:color w:val="000000" w:themeColor="text1"/>
          <w:kern w:val="24"/>
        </w:rPr>
        <w:t>1482 )</w:t>
      </w:r>
      <w:proofErr w:type="gramEnd"/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. </w:t>
      </w:r>
    </w:p>
    <w:p w14:paraId="1DC6D4E7" w14:textId="77777777" w:rsidR="00E86199" w:rsidRPr="00B45B1A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BD323C" wp14:editId="043D095C">
            <wp:simplePos x="0" y="0"/>
            <wp:positionH relativeFrom="margin">
              <wp:align>right</wp:align>
            </wp:positionH>
            <wp:positionV relativeFrom="paragraph">
              <wp:posOffset>852805</wp:posOffset>
            </wp:positionV>
            <wp:extent cx="2533015" cy="1680845"/>
            <wp:effectExtent l="0" t="0" r="635" b="0"/>
            <wp:wrapTight wrapText="bothSides">
              <wp:wrapPolygon edited="0">
                <wp:start x="0" y="0"/>
                <wp:lineTo x="0" y="21298"/>
                <wp:lineTo x="21443" y="21298"/>
                <wp:lineTo x="21443" y="0"/>
                <wp:lineTo x="0" y="0"/>
              </wp:wrapPolygon>
            </wp:wrapTight>
            <wp:docPr id="2036065691" name="Grafik 203606569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964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>Durch den Eingriff der Schweden verlagerte sich der Krieg nach Süden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 xml:space="preserve">. 1632 wurde das Kloster Maulbronn von den Schweden eingenommen (Schlacht bei Wiesloch). 1634 geriet Württemberg nach der 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vernichtenden 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 xml:space="preserve">schwedischen Niederlage bei Nördlingen unter kaiserliche Herrschaft. Der 20-jährige </w:t>
      </w:r>
      <w:r w:rsidRPr="008D4964">
        <w:rPr>
          <w:rFonts w:ascii="Comic Sans MS" w:eastAsiaTheme="minorEastAsia" w:hAnsi="Comic Sans MS" w:cs="Arial"/>
          <w:b/>
          <w:bCs/>
          <w:color w:val="000000" w:themeColor="text1"/>
          <w:kern w:val="24"/>
        </w:rPr>
        <w:t>Eberhard III</w:t>
      </w:r>
      <w:r w:rsidRPr="008D4964">
        <w:rPr>
          <w:rFonts w:ascii="Comic Sans MS" w:eastAsiaTheme="minorEastAsia" w:hAnsi="Comic Sans MS" w:cs="Arial"/>
          <w:color w:val="000000" w:themeColor="text1"/>
          <w:kern w:val="24"/>
        </w:rPr>
        <w:t>. floh nach Straßburg.</w:t>
      </w:r>
      <w:r w:rsidRPr="00B45B1A">
        <w:rPr>
          <w:rFonts w:ascii="Comic Sans MS" w:eastAsiaTheme="minorEastAsia" w:hAnsi="Comic Sans MS" w:cs="Arial"/>
          <w:color w:val="000000" w:themeColor="text1"/>
          <w:kern w:val="24"/>
        </w:rPr>
        <w:t xml:space="preserve"> Württemberg wurde verwüstet! Nur 1/3 der Bevölkerung überlebte den Kriegsterror!</w:t>
      </w:r>
    </w:p>
    <w:p w14:paraId="6FE25F48" w14:textId="77777777" w:rsidR="00E86199" w:rsidRPr="008D4964" w:rsidRDefault="00E86199" w:rsidP="00E86199">
      <w:pPr>
        <w:pStyle w:val="StandardWeb"/>
        <w:spacing w:before="0" w:beforeAutospacing="0" w:after="0" w:afterAutospacing="0"/>
        <w:rPr>
          <w:rFonts w:ascii="Comic Sans MS" w:hAnsi="Comic Sans MS"/>
        </w:rPr>
      </w:pPr>
    </w:p>
    <w:p w14:paraId="020FBBEC" w14:textId="4DFAB82C" w:rsidR="00DF3AF1" w:rsidRDefault="00E86199" w:rsidP="00E86199">
      <w:r w:rsidRPr="006E12A7"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 xml:space="preserve">Inzwischen ist </w:t>
      </w:r>
      <w:r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>d</w:t>
      </w:r>
      <w:r w:rsidRPr="006E12A7"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 xml:space="preserve">er </w:t>
      </w:r>
      <w:r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 xml:space="preserve">Landgraben </w:t>
      </w:r>
      <w:r w:rsidRPr="00E50038"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>streckenweise abgetragen und zugeschüttet</w:t>
      </w:r>
      <w:r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 xml:space="preserve">, aber Reste sind noch sichtbar. Und er dient heute – ganz friedlich - als </w:t>
      </w:r>
      <w:r w:rsidRPr="00CC2F9E">
        <w:rPr>
          <w:rFonts w:ascii="Comic Sans MS" w:eastAsiaTheme="minorEastAsia" w:hAnsi="Comic Sans MS" w:cs="Arial"/>
          <w:b/>
          <w:bCs/>
          <w:color w:val="000000" w:themeColor="text1"/>
          <w:kern w:val="24"/>
          <w:sz w:val="24"/>
          <w:szCs w:val="24"/>
          <w:lang w:eastAsia="de-DE"/>
          <w14:ligatures w14:val="none"/>
        </w:rPr>
        <w:t>Wanderroute</w:t>
      </w:r>
      <w:r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  <w:lang w:eastAsia="de-DE"/>
          <w14:ligatures w14:val="none"/>
        </w:rPr>
        <w:t>!</w:t>
      </w:r>
      <w:r w:rsidR="00416061" w:rsidRPr="00416061">
        <w:rPr>
          <w:rFonts w:ascii="Comic Sans MS" w:eastAsiaTheme="minorEastAsia" w:hAnsi="Comic Sans MS" w:cs="Arial"/>
          <w:color w:val="000000" w:themeColor="text1"/>
          <w:kern w:val="24"/>
          <w:sz w:val="20"/>
          <w:szCs w:val="20"/>
          <w:lang w:eastAsia="de-DE"/>
          <w14:ligatures w14:val="none"/>
        </w:rPr>
        <w:t xml:space="preserve"> (Bilder aus Wikipedia)</w:t>
      </w:r>
    </w:p>
    <w:sectPr w:rsidR="00DF3AF1" w:rsidSect="00E8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99"/>
    <w:rsid w:val="00416061"/>
    <w:rsid w:val="00DF3AF1"/>
    <w:rsid w:val="00E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6D1"/>
  <w15:chartTrackingRefBased/>
  <w15:docId w15:val="{A9950574-7E07-4D95-BB47-DA338A3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86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euchelberg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Landwehr" TargetMode="External"/><Relationship Id="rId12" Type="http://schemas.openxmlformats.org/officeDocument/2006/relationships/hyperlink" Target="https://de.wikipedia.org/wiki/Eberhard_I._(W%C3%BCrttemberg,_Herzog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Heilbronn" TargetMode="External"/><Relationship Id="rId11" Type="http://schemas.openxmlformats.org/officeDocument/2006/relationships/hyperlink" Target="https://de.wikipedia.org/wiki/Ulrich_V._(W%C3%BCrttemberg)" TargetMode="External"/><Relationship Id="rId5" Type="http://schemas.openxmlformats.org/officeDocument/2006/relationships/hyperlink" Target="https://de.wikipedia.org/wiki/W%C3%BCrttembe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L%C3%B6wensteiner_Berg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e.wikipedia.org/wiki/L%C3%B6wensteiner_Berg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Bolter</dc:creator>
  <cp:keywords/>
  <dc:description/>
  <cp:lastModifiedBy>Reinhard Bolter</cp:lastModifiedBy>
  <cp:revision>2</cp:revision>
  <dcterms:created xsi:type="dcterms:W3CDTF">2024-01-08T22:48:00Z</dcterms:created>
  <dcterms:modified xsi:type="dcterms:W3CDTF">2024-01-08T22:48:00Z</dcterms:modified>
</cp:coreProperties>
</file>